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</w:pPr>
      <w:r>
        <w:rPr/>
        <w:t xml:space="preserve">                         </w:t>
      </w:r>
      <w:r>
        <w:rPr/>
        <w:t>Standarde minime de promovare pentru clasa a IX-a profil ştiinţe sociale</w:t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tbl>
      <w:tblPr>
        <w:tblW w:type="dxa" w:w="9972"/>
        <w:jc w:val="left"/>
        <w:tblBorders>
          <w:top w:color="000000" w:space="0" w:sz="2" w:val="single"/>
          <w:left w:color="000000" w:space="0" w:sz="2" w:val="single"/>
          <w:bottom w:color="000000" w:space="0" w:sz="2" w:val="single"/>
        </w:tblBorders>
      </w:tblPr>
      <w:tblGrid>
        <w:gridCol w:w="4985"/>
        <w:gridCol w:w="4987"/>
      </w:tblGrid>
      <w:tr>
        <w:trPr>
          <w:cantSplit w:val="false"/>
        </w:trPr>
        <w:tc>
          <w:tcPr>
            <w:tcW w:type="dxa" w:w="4985"/>
            <w:tcBorders>
              <w:top w:color="000000" w:space="0" w:sz="2" w:val="single"/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1"/>
            </w:pPr>
            <w:r>
              <w:rPr>
                <w:b/>
                <w:bCs/>
              </w:rPr>
              <w:t>Competenţa</w:t>
            </w:r>
            <w:r>
              <w:rPr/>
              <w:t xml:space="preserve"> specifică</w:t>
            </w:r>
          </w:p>
        </w:tc>
        <w:tc>
          <w:tcPr>
            <w:tcW w:type="dxa" w:w="4987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1"/>
            </w:pPr>
            <w:r>
              <w:rPr>
                <w:b/>
                <w:bCs/>
              </w:rPr>
              <w:t>Standardul minim de promovare</w:t>
            </w:r>
          </w:p>
        </w:tc>
      </w:tr>
      <w:tr>
        <w:trPr>
          <w:cantSplit w:val="false"/>
        </w:trPr>
        <w:tc>
          <w:tcPr>
            <w:tcW w:type="dxa" w:w="4985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0"/>
            </w:pPr>
            <w:r>
              <w:rPr>
                <w:rFonts w:ascii="Century Schoolbook L" w:cs="KacstOffice" w:hAnsi="Century Schoolbook L"/>
                <w:sz w:val="22"/>
                <w:szCs w:val="22"/>
              </w:rPr>
              <w:t>1.1. Folosirea limbajului adecvat în cadrul unei prezentări orale sau scrise.</w:t>
            </w:r>
          </w:p>
        </w:tc>
        <w:tc>
          <w:tcPr>
            <w:tcW w:type="dxa" w:w="4987"/>
            <w:tcBorders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0"/>
            </w:pPr>
            <w:r>
              <w:rPr>
                <w:rFonts w:ascii="Century Schoolbook L" w:hAnsi="Century Schoolbook L"/>
                <w:sz w:val="22"/>
                <w:szCs w:val="22"/>
              </w:rPr>
              <w:t>* formularea unei fraze corecte din punct de vedere  istoric despre un subiect dat</w:t>
            </w:r>
          </w:p>
        </w:tc>
      </w:tr>
      <w:tr>
        <w:trPr>
          <w:cantSplit w:val="false"/>
        </w:trPr>
        <w:tc>
          <w:tcPr>
            <w:tcW w:type="dxa" w:w="4985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0"/>
            </w:pPr>
            <w:r>
              <w:rPr>
                <w:rFonts w:ascii="Century Schoolbook L" w:cs="KacstOffice" w:hAnsi="Century Schoolbook L"/>
                <w:sz w:val="22"/>
                <w:szCs w:val="22"/>
              </w:rPr>
              <w:t>5.3. Utilizarea adecvată a coordonatelor temporale şi spaţiale relative la un subiect istoric.</w:t>
            </w:r>
          </w:p>
        </w:tc>
        <w:tc>
          <w:tcPr>
            <w:tcW w:type="dxa" w:w="4987"/>
            <w:tcBorders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0"/>
            </w:pPr>
            <w:r>
              <w:rPr>
                <w:rFonts w:ascii="Century Schoolbook L" w:hAnsi="Century Schoolbook L"/>
                <w:sz w:val="22"/>
                <w:szCs w:val="22"/>
              </w:rPr>
              <w:t>* ordonarea corectă a evenimentelor indicate</w:t>
            </w:r>
          </w:p>
          <w:p>
            <w:pPr>
              <w:pStyle w:val="style0"/>
            </w:pPr>
            <w:r>
              <w:rPr>
                <w:rFonts w:ascii="Century Schoolbook L" w:hAnsi="Century Schoolbook L"/>
                <w:sz w:val="22"/>
                <w:szCs w:val="22"/>
              </w:rPr>
              <w:t>* utilizarea corecta a legendei hărţii istorice</w:t>
            </w:r>
          </w:p>
        </w:tc>
      </w:tr>
      <w:tr>
        <w:trPr>
          <w:cantSplit w:val="false"/>
        </w:trPr>
        <w:tc>
          <w:tcPr>
            <w:tcW w:type="dxa" w:w="4985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2"/>
              <w:tabs>
                <w:tab w:leader="none" w:pos="72" w:val="left"/>
              </w:tabs>
            </w:pPr>
            <w:r>
              <w:rPr>
                <w:rFonts w:ascii="Century Schoolbook L" w:cs="KacstOffice" w:hAnsi="Century Schoolbook L"/>
                <w:color w:val="000000"/>
                <w:sz w:val="22"/>
                <w:szCs w:val="22"/>
              </w:rPr>
              <w:t xml:space="preserve">2.2. Extragerea informaţiei esenţiale dintr-un mesaj  </w:t>
            </w:r>
          </w:p>
        </w:tc>
        <w:tc>
          <w:tcPr>
            <w:tcW w:type="dxa" w:w="4987"/>
            <w:tcBorders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0"/>
            </w:pPr>
            <w:r>
              <w:rPr>
                <w:rFonts w:ascii="Century Schoolbook L" w:hAnsi="Century Schoolbook L"/>
                <w:sz w:val="22"/>
                <w:szCs w:val="22"/>
              </w:rPr>
              <w:t>* identificarea într-o sursă a informaţiei căutate</w:t>
            </w:r>
          </w:p>
        </w:tc>
      </w:tr>
      <w:tr>
        <w:trPr>
          <w:cantSplit w:val="false"/>
        </w:trPr>
        <w:tc>
          <w:tcPr>
            <w:tcW w:type="dxa" w:w="4985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0"/>
            </w:pPr>
            <w:r>
              <w:rPr>
                <w:rFonts w:ascii="Century Schoolbook L" w:cs="KacstOffice" w:hAnsi="Century Schoolbook L"/>
                <w:sz w:val="22"/>
                <w:szCs w:val="22"/>
              </w:rPr>
              <w:t>1.2. Evidenţierea relaţiei cauză – efect într-o succesiune de evenimente sau procese istorice.</w:t>
            </w:r>
          </w:p>
        </w:tc>
        <w:tc>
          <w:tcPr>
            <w:tcW w:type="dxa" w:w="4987"/>
            <w:tcBorders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0"/>
            </w:pPr>
            <w:r>
              <w:rPr>
                <w:rFonts w:ascii="Century Schoolbook L" w:hAnsi="Century Schoolbook L"/>
                <w:sz w:val="22"/>
                <w:szCs w:val="22"/>
              </w:rPr>
              <w:t>* ordonarea corecta a minim trei evenimente istorice aflate în relaţie cauză-efect</w:t>
            </w:r>
          </w:p>
        </w:tc>
      </w:tr>
      <w:tr>
        <w:trPr>
          <w:cantSplit w:val="false"/>
        </w:trPr>
        <w:tc>
          <w:tcPr>
            <w:tcW w:type="dxa" w:w="4985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0"/>
            </w:pPr>
            <w:r>
              <w:rPr>
                <w:rFonts w:ascii="Century Schoolbook L" w:cs="KacstOffice" w:hAnsi="Century Schoolbook L"/>
                <w:sz w:val="22"/>
                <w:szCs w:val="22"/>
              </w:rPr>
              <w:t>2.1. Recunoaşterea unui context economic, social, politic, cultural, istoric.</w:t>
            </w:r>
          </w:p>
        </w:tc>
        <w:tc>
          <w:tcPr>
            <w:tcW w:type="dxa" w:w="4987"/>
            <w:tcBorders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0"/>
            </w:pPr>
            <w:r>
              <w:rPr/>
              <w:t xml:space="preserve">*  </w:t>
            </w:r>
            <w:r>
              <w:rPr>
                <w:rFonts w:ascii="Century Schoolbook L" w:hAnsi="Century Schoolbook L"/>
                <w:sz w:val="22"/>
                <w:szCs w:val="22"/>
              </w:rPr>
              <w:t>identificarea a minim doi factori in surse istorice şi precizarea tipului acestora</w:t>
            </w:r>
          </w:p>
        </w:tc>
      </w:tr>
      <w:tr>
        <w:trPr>
          <w:cantSplit w:val="false"/>
        </w:trPr>
        <w:tc>
          <w:tcPr>
            <w:tcW w:type="dxa" w:w="4985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0"/>
              <w:tabs>
                <w:tab w:leader="none" w:pos="360" w:val="left"/>
                <w:tab w:leader="none" w:pos="720" w:val="left"/>
              </w:tabs>
            </w:pPr>
            <w:r>
              <w:rPr>
                <w:rFonts w:ascii="Century Schoolbook L" w:cs="KacstOffice" w:hAnsi="Century Schoolbook L"/>
                <w:color w:val="000000"/>
                <w:sz w:val="22"/>
                <w:szCs w:val="22"/>
              </w:rPr>
              <w:t>5.1. Înţelegerea mesajului surselor istorice arheologice, scrise, vizuale şi de istorie orală</w:t>
            </w:r>
          </w:p>
        </w:tc>
        <w:tc>
          <w:tcPr>
            <w:tcW w:type="dxa" w:w="4987"/>
            <w:tcBorders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0"/>
            </w:pPr>
            <w:r>
              <w:rPr>
                <w:rFonts w:ascii="Century Schoolbook L" w:hAnsi="Century Schoolbook L"/>
                <w:sz w:val="22"/>
                <w:szCs w:val="22"/>
              </w:rPr>
              <w:t>* selectarea surselor necesare</w:t>
            </w:r>
          </w:p>
        </w:tc>
      </w:tr>
      <w:tr>
        <w:trPr>
          <w:cantSplit w:val="false"/>
        </w:trPr>
        <w:tc>
          <w:tcPr>
            <w:tcW w:type="dxa" w:w="4985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0"/>
              <w:tabs>
                <w:tab w:leader="none" w:pos="360" w:val="left"/>
                <w:tab w:leader="none" w:pos="720" w:val="left"/>
              </w:tabs>
            </w:pPr>
            <w:r>
              <w:rPr>
                <w:rFonts w:ascii="Century Schoolbook L" w:cs="KacstOffice" w:hAnsi="Century Schoolbook L"/>
                <w:color w:val="000000"/>
                <w:sz w:val="22"/>
                <w:szCs w:val="22"/>
              </w:rPr>
              <w:t xml:space="preserve">3.1. Recunoaşterea </w:t>
            </w:r>
            <w:r>
              <w:rPr>
                <w:rFonts w:ascii="Century Schoolbook L" w:cs="KacstOffice" w:hAnsi="Century Schoolbook L"/>
                <w:sz w:val="22"/>
                <w:szCs w:val="22"/>
              </w:rPr>
              <w:t>asemănărilor şi diferenţelor</w:t>
            </w:r>
          </w:p>
          <w:p>
            <w:pPr>
              <w:pStyle w:val="style0"/>
            </w:pPr>
            <w:r>
              <w:rPr>
                <w:rFonts w:ascii="Century Schoolbook L" w:cs="KacstOffice" w:hAnsi="Century Schoolbook L"/>
                <w:sz w:val="22"/>
                <w:szCs w:val="22"/>
              </w:rPr>
              <w:t>dintre sine şi celălalt, dintre persoane, dintre</w:t>
            </w:r>
          </w:p>
          <w:p>
            <w:pPr>
              <w:pStyle w:val="style0"/>
              <w:tabs>
                <w:tab w:leader="none" w:pos="360" w:val="left"/>
                <w:tab w:leader="none" w:pos="720" w:val="left"/>
              </w:tabs>
            </w:pPr>
            <w:r>
              <w:rPr>
                <w:rFonts w:ascii="Century Schoolbook L" w:cs="KacstOffice" w:hAnsi="Century Schoolbook L"/>
                <w:color w:val="000000"/>
                <w:sz w:val="22"/>
                <w:szCs w:val="22"/>
              </w:rPr>
              <w:t>grupuri.</w:t>
            </w:r>
          </w:p>
        </w:tc>
        <w:tc>
          <w:tcPr>
            <w:tcW w:type="dxa" w:w="4987"/>
            <w:tcBorders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0"/>
            </w:pPr>
            <w:r>
              <w:rPr>
                <w:rFonts w:ascii="Century Schoolbook L" w:hAnsi="Century Schoolbook L"/>
                <w:sz w:val="22"/>
                <w:szCs w:val="22"/>
              </w:rPr>
              <w:t xml:space="preserve">* identificarea unei asemănări şi a unei deosebiri </w:t>
            </w:r>
          </w:p>
        </w:tc>
      </w:tr>
    </w:tbl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  <w:t xml:space="preserve">                         </w:t>
      </w:r>
      <w:r>
        <w:rPr>
          <w:b/>
          <w:bCs/>
        </w:rPr>
        <w:t>Standarde minime de promovare pentru clasa a IX-a profil tehnic şi servicii</w:t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tbl>
      <w:tblPr>
        <w:tblW w:type="dxa" w:w="9972"/>
        <w:jc w:val="left"/>
        <w:tblBorders>
          <w:top w:color="000000" w:space="0" w:sz="2" w:val="single"/>
          <w:left w:color="000000" w:space="0" w:sz="2" w:val="single"/>
          <w:bottom w:color="000000" w:space="0" w:sz="2" w:val="single"/>
        </w:tblBorders>
      </w:tblPr>
      <w:tblGrid>
        <w:gridCol w:w="4985"/>
        <w:gridCol w:w="4987"/>
      </w:tblGrid>
      <w:tr>
        <w:trPr>
          <w:cantSplit w:val="false"/>
        </w:trPr>
        <w:tc>
          <w:tcPr>
            <w:tcW w:type="dxa" w:w="4985"/>
            <w:tcBorders>
              <w:top w:color="000000" w:space="0" w:sz="2" w:val="single"/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1"/>
            </w:pPr>
            <w:r>
              <w:rPr>
                <w:b/>
                <w:bCs/>
              </w:rPr>
              <w:t>Competenţa</w:t>
            </w:r>
            <w:r>
              <w:rPr/>
              <w:t xml:space="preserve"> specifică</w:t>
            </w:r>
          </w:p>
        </w:tc>
        <w:tc>
          <w:tcPr>
            <w:tcW w:type="dxa" w:w="4987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1"/>
            </w:pPr>
            <w:r>
              <w:rPr>
                <w:b/>
                <w:bCs/>
              </w:rPr>
              <w:t>Standardul minim de promovare</w:t>
            </w:r>
          </w:p>
        </w:tc>
      </w:tr>
      <w:tr>
        <w:trPr>
          <w:cantSplit w:val="false"/>
        </w:trPr>
        <w:tc>
          <w:tcPr>
            <w:tcW w:type="dxa" w:w="4985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0"/>
            </w:pPr>
            <w:r>
              <w:rPr>
                <w:rFonts w:ascii="Century Schoolbook L" w:cs="KacstOffice" w:hAnsi="Century Schoolbook L"/>
                <w:sz w:val="22"/>
                <w:szCs w:val="22"/>
              </w:rPr>
              <w:t>1.1. Folosirea limbajului adecvat în cadrul unei prezentări orale sau scrise.</w:t>
            </w:r>
          </w:p>
        </w:tc>
        <w:tc>
          <w:tcPr>
            <w:tcW w:type="dxa" w:w="4987"/>
            <w:tcBorders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0"/>
            </w:pPr>
            <w:r>
              <w:rPr>
                <w:rFonts w:ascii="Century Schoolbook L" w:hAnsi="Century Schoolbook L"/>
                <w:sz w:val="22"/>
                <w:szCs w:val="22"/>
              </w:rPr>
              <w:t>* formularea unei propozţii corecte din punct de vedere  istoric despre un subiect dat</w:t>
            </w:r>
          </w:p>
        </w:tc>
      </w:tr>
      <w:tr>
        <w:trPr>
          <w:cantSplit w:val="false"/>
        </w:trPr>
        <w:tc>
          <w:tcPr>
            <w:tcW w:type="dxa" w:w="4985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0"/>
            </w:pPr>
            <w:r>
              <w:rPr>
                <w:rFonts w:ascii="Century Schoolbook L" w:cs="KacstOffice" w:hAnsi="Century Schoolbook L"/>
                <w:sz w:val="22"/>
                <w:szCs w:val="22"/>
              </w:rPr>
              <w:t>5.3. Utilizarea adecvată a coordonatelor temporale şi spaţiale relative la un subiect istoric.</w:t>
            </w:r>
          </w:p>
        </w:tc>
        <w:tc>
          <w:tcPr>
            <w:tcW w:type="dxa" w:w="4987"/>
            <w:tcBorders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0"/>
            </w:pPr>
            <w:r>
              <w:rPr>
                <w:rFonts w:ascii="Century Schoolbook L" w:hAnsi="Century Schoolbook L"/>
                <w:sz w:val="22"/>
                <w:szCs w:val="22"/>
              </w:rPr>
              <w:t>* plasarea corecta a doua evenimente istorice intr-o ordonare cronologica</w:t>
            </w:r>
          </w:p>
          <w:p>
            <w:pPr>
              <w:pStyle w:val="style0"/>
            </w:pPr>
            <w:r>
              <w:rPr>
                <w:rFonts w:ascii="Century Schoolbook L" w:hAnsi="Century Schoolbook L"/>
                <w:sz w:val="22"/>
                <w:szCs w:val="22"/>
              </w:rPr>
              <w:t>* identificarea unei informatii istorice pe harta cu ajutorul profesorului;</w:t>
            </w:r>
          </w:p>
        </w:tc>
      </w:tr>
      <w:tr>
        <w:trPr>
          <w:cantSplit w:val="false"/>
        </w:trPr>
        <w:tc>
          <w:tcPr>
            <w:tcW w:type="dxa" w:w="4985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2"/>
              <w:tabs>
                <w:tab w:leader="none" w:pos="72" w:val="left"/>
              </w:tabs>
            </w:pPr>
            <w:r>
              <w:rPr>
                <w:rFonts w:ascii="Century Schoolbook L" w:cs="KacstOffice" w:hAnsi="Century Schoolbook L"/>
                <w:color w:val="000000"/>
                <w:sz w:val="22"/>
                <w:szCs w:val="22"/>
              </w:rPr>
              <w:t xml:space="preserve">2.2. Extragerea informaţiei esenţiale dintr-un mesaj  </w:t>
            </w:r>
          </w:p>
        </w:tc>
        <w:tc>
          <w:tcPr>
            <w:tcW w:type="dxa" w:w="4987"/>
            <w:tcBorders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0"/>
            </w:pPr>
            <w:r>
              <w:rPr>
                <w:rFonts w:ascii="Century Schoolbook L" w:hAnsi="Century Schoolbook L"/>
                <w:sz w:val="22"/>
                <w:szCs w:val="22"/>
              </w:rPr>
              <w:t>* identificarea într-o sursă a informaţiei căutate</w:t>
            </w:r>
          </w:p>
        </w:tc>
      </w:tr>
      <w:tr>
        <w:trPr>
          <w:cantSplit w:val="false"/>
        </w:trPr>
        <w:tc>
          <w:tcPr>
            <w:tcW w:type="dxa" w:w="4985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0"/>
            </w:pPr>
            <w:r>
              <w:rPr>
                <w:rFonts w:ascii="Century Schoolbook L" w:cs="KacstOffice" w:hAnsi="Century Schoolbook L"/>
                <w:sz w:val="22"/>
                <w:szCs w:val="22"/>
              </w:rPr>
              <w:t>1.2. Evidenţierea relaţiei cauză – efect într-o succesiune de evenimente sau procese istorice.</w:t>
            </w:r>
          </w:p>
        </w:tc>
        <w:tc>
          <w:tcPr>
            <w:tcW w:type="dxa" w:w="4987"/>
            <w:tcBorders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0"/>
            </w:pPr>
            <w:r>
              <w:rPr>
                <w:rFonts w:ascii="Century Schoolbook L" w:hAnsi="Century Schoolbook L"/>
                <w:sz w:val="22"/>
                <w:szCs w:val="22"/>
              </w:rPr>
              <w:t xml:space="preserve">* identificarea corecta a unei cauze sau a unui efect; </w:t>
            </w:r>
          </w:p>
        </w:tc>
      </w:tr>
      <w:tr>
        <w:trPr>
          <w:cantSplit w:val="false"/>
        </w:trPr>
        <w:tc>
          <w:tcPr>
            <w:tcW w:type="dxa" w:w="4985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0"/>
            </w:pPr>
            <w:r>
              <w:rPr>
                <w:rFonts w:ascii="Century Schoolbook L" w:cs="KacstOffice" w:hAnsi="Century Schoolbook L"/>
                <w:sz w:val="22"/>
                <w:szCs w:val="22"/>
              </w:rPr>
              <w:t>2.1. Recunoaşterea unui context economic, social, politic, cultural, istoric.</w:t>
            </w:r>
          </w:p>
        </w:tc>
        <w:tc>
          <w:tcPr>
            <w:tcW w:type="dxa" w:w="4987"/>
            <w:tcBorders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0"/>
            </w:pPr>
            <w:r>
              <w:rPr>
                <w:rFonts w:ascii="Century Schoolbook L" w:hAnsi="Century Schoolbook L"/>
                <w:sz w:val="22"/>
                <w:szCs w:val="22"/>
              </w:rPr>
              <w:t>* identificarea a minim un context in surse istorice;</w:t>
            </w:r>
          </w:p>
        </w:tc>
      </w:tr>
      <w:tr>
        <w:trPr>
          <w:cantSplit w:val="false"/>
        </w:trPr>
        <w:tc>
          <w:tcPr>
            <w:tcW w:type="dxa" w:w="4985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0"/>
              <w:tabs>
                <w:tab w:leader="none" w:pos="360" w:val="left"/>
                <w:tab w:leader="none" w:pos="720" w:val="left"/>
              </w:tabs>
            </w:pPr>
            <w:r>
              <w:rPr>
                <w:rFonts w:ascii="Century Schoolbook L" w:cs="KacstOffice" w:hAnsi="Century Schoolbook L"/>
                <w:color w:val="000000"/>
                <w:sz w:val="22"/>
                <w:szCs w:val="22"/>
              </w:rPr>
              <w:t>5.1. Înţelegerea mesajului surselor istorice arheologice, scrise, vizuale şi de istorie orală</w:t>
            </w:r>
          </w:p>
        </w:tc>
        <w:tc>
          <w:tcPr>
            <w:tcW w:type="dxa" w:w="4987"/>
            <w:tcBorders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0"/>
            </w:pPr>
            <w:r>
              <w:rPr>
                <w:rFonts w:ascii="Century Schoolbook L" w:hAnsi="Century Schoolbook L"/>
                <w:sz w:val="22"/>
                <w:szCs w:val="22"/>
              </w:rPr>
              <w:t>* selectarea surselor necesare</w:t>
            </w:r>
          </w:p>
        </w:tc>
      </w:tr>
      <w:tr>
        <w:trPr>
          <w:cantSplit w:val="false"/>
        </w:trPr>
        <w:tc>
          <w:tcPr>
            <w:tcW w:type="dxa" w:w="4985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0"/>
              <w:tabs>
                <w:tab w:leader="none" w:pos="360" w:val="left"/>
                <w:tab w:leader="none" w:pos="720" w:val="left"/>
              </w:tabs>
            </w:pPr>
            <w:r>
              <w:rPr>
                <w:rFonts w:ascii="Century Schoolbook L" w:cs="KacstOffice" w:hAnsi="Century Schoolbook L"/>
                <w:color w:val="000000"/>
                <w:sz w:val="22"/>
                <w:szCs w:val="22"/>
              </w:rPr>
              <w:t xml:space="preserve">3.1. Recunoaşterea </w:t>
            </w:r>
            <w:r>
              <w:rPr>
                <w:rFonts w:ascii="Century Schoolbook L" w:cs="KacstOffice" w:hAnsi="Century Schoolbook L"/>
                <w:sz w:val="22"/>
                <w:szCs w:val="22"/>
              </w:rPr>
              <w:t>asemănărilor şi diferenţelor</w:t>
            </w:r>
          </w:p>
          <w:p>
            <w:pPr>
              <w:pStyle w:val="style0"/>
            </w:pPr>
            <w:r>
              <w:rPr>
                <w:rFonts w:ascii="Century Schoolbook L" w:cs="KacstOffice" w:hAnsi="Century Schoolbook L"/>
                <w:sz w:val="22"/>
                <w:szCs w:val="22"/>
              </w:rPr>
              <w:t>dintre sine şi celălalt, dintre persoane, dintre</w:t>
            </w:r>
          </w:p>
          <w:p>
            <w:pPr>
              <w:pStyle w:val="style0"/>
              <w:tabs>
                <w:tab w:leader="none" w:pos="360" w:val="left"/>
                <w:tab w:leader="none" w:pos="720" w:val="left"/>
              </w:tabs>
            </w:pPr>
            <w:r>
              <w:rPr>
                <w:rFonts w:ascii="Century Schoolbook L" w:cs="KacstOffice" w:hAnsi="Century Schoolbook L"/>
                <w:color w:val="000000"/>
                <w:sz w:val="22"/>
                <w:szCs w:val="22"/>
              </w:rPr>
              <w:t>grupuri.</w:t>
            </w:r>
          </w:p>
        </w:tc>
        <w:tc>
          <w:tcPr>
            <w:tcW w:type="dxa" w:w="4987"/>
            <w:tcBorders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0"/>
            </w:pPr>
            <w:r>
              <w:rPr>
                <w:rFonts w:ascii="Century Schoolbook L" w:hAnsi="Century Schoolbook L"/>
                <w:sz w:val="22"/>
                <w:szCs w:val="22"/>
              </w:rPr>
              <w:t xml:space="preserve">* identificarea unei asemănări şi a unei deosebiri </w:t>
            </w:r>
          </w:p>
        </w:tc>
      </w:tr>
    </w:tbl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  <w:t xml:space="preserve">                         </w:t>
      </w:r>
      <w:r>
        <w:rPr>
          <w:b/>
          <w:bCs/>
        </w:rPr>
        <w:t>Standarde minime de promovare pentru clasa a IX-a invăţământ profesional</w:t>
      </w:r>
    </w:p>
    <w:p>
      <w:pPr>
        <w:pStyle w:val="style0"/>
      </w:pPr>
      <w:r>
        <w:rPr>
          <w:b/>
          <w:bCs/>
        </w:rPr>
      </w:r>
    </w:p>
    <w:p>
      <w:pPr>
        <w:pStyle w:val="style0"/>
      </w:pPr>
      <w:r>
        <w:rPr>
          <w:b/>
          <w:bCs/>
        </w:rPr>
      </w:r>
    </w:p>
    <w:p>
      <w:pPr>
        <w:pStyle w:val="style0"/>
      </w:pPr>
      <w:r>
        <w:rPr>
          <w:b/>
          <w:bCs/>
        </w:rPr>
      </w:r>
    </w:p>
    <w:tbl>
      <w:tblPr>
        <w:tblW w:type="dxa" w:w="9972"/>
        <w:jc w:val="left"/>
        <w:tblBorders>
          <w:top w:color="000000" w:space="0" w:sz="2" w:val="single"/>
          <w:left w:color="000000" w:space="0" w:sz="2" w:val="single"/>
          <w:bottom w:color="000000" w:space="0" w:sz="2" w:val="single"/>
        </w:tblBorders>
      </w:tblPr>
      <w:tblGrid>
        <w:gridCol w:w="4985"/>
        <w:gridCol w:w="4987"/>
      </w:tblGrid>
      <w:tr>
        <w:trPr>
          <w:cantSplit w:val="false"/>
        </w:trPr>
        <w:tc>
          <w:tcPr>
            <w:tcW w:type="dxa" w:w="4985"/>
            <w:tcBorders>
              <w:top w:color="000000" w:space="0" w:sz="2" w:val="single"/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1"/>
            </w:pPr>
            <w:r>
              <w:rPr>
                <w:b/>
                <w:bCs/>
              </w:rPr>
              <w:t>Competenţa</w:t>
            </w:r>
            <w:r>
              <w:rPr/>
              <w:t xml:space="preserve"> specifică</w:t>
            </w:r>
          </w:p>
        </w:tc>
        <w:tc>
          <w:tcPr>
            <w:tcW w:type="dxa" w:w="4987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1"/>
            </w:pPr>
            <w:r>
              <w:rPr>
                <w:b/>
                <w:bCs/>
              </w:rPr>
              <w:t>Standardul minim de promovare</w:t>
            </w:r>
          </w:p>
        </w:tc>
      </w:tr>
      <w:tr>
        <w:trPr>
          <w:cantSplit w:val="false"/>
        </w:trPr>
        <w:tc>
          <w:tcPr>
            <w:tcW w:type="dxa" w:w="4985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0"/>
            </w:pPr>
            <w:r>
              <w:rPr>
                <w:rFonts w:ascii="Century Schoolbook L" w:cs="KacstOffice" w:hAnsi="Century Schoolbook L"/>
                <w:sz w:val="22"/>
                <w:szCs w:val="22"/>
              </w:rPr>
              <w:t>1.1. Folosirea limbajului adecvat în cadrul unei prezentări orale sau scrise./ 1.1 Exprimarea unei opinii în limbajul adecvat istoriei</w:t>
            </w:r>
          </w:p>
        </w:tc>
        <w:tc>
          <w:tcPr>
            <w:tcW w:type="dxa" w:w="4987"/>
            <w:tcBorders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0"/>
            </w:pPr>
            <w:r>
              <w:rPr>
                <w:rFonts w:ascii="Century Schoolbook L" w:hAnsi="Century Schoolbook L"/>
                <w:sz w:val="22"/>
                <w:szCs w:val="22"/>
              </w:rPr>
              <w:t>* formularea unei propozţii corecte din punct de vedere  istoric despre un subiect dat/ * exprimarea unei opinii prin formularea unei propozitii corecte din punct de vedere istoric;</w:t>
            </w:r>
          </w:p>
        </w:tc>
      </w:tr>
      <w:tr>
        <w:trPr>
          <w:cantSplit w:val="false"/>
        </w:trPr>
        <w:tc>
          <w:tcPr>
            <w:tcW w:type="dxa" w:w="4985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0"/>
            </w:pPr>
            <w:r>
              <w:rPr>
                <w:rFonts w:ascii="Century Schoolbook L" w:cs="KacstOffice" w:hAnsi="Century Schoolbook L"/>
                <w:sz w:val="22"/>
                <w:szCs w:val="22"/>
              </w:rPr>
              <w:t>5.3. Utilizarea adecvată a coordonatelor temporale şi spaţiale relative la un subiect istoric.</w:t>
            </w:r>
          </w:p>
        </w:tc>
        <w:tc>
          <w:tcPr>
            <w:tcW w:type="dxa" w:w="4987"/>
            <w:tcBorders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0"/>
            </w:pPr>
            <w:r>
              <w:rPr>
                <w:rFonts w:ascii="Century Schoolbook L" w:hAnsi="Century Schoolbook L"/>
                <w:sz w:val="22"/>
                <w:szCs w:val="22"/>
              </w:rPr>
              <w:t>* plasarea corecta a doua evenimente istorice intr-o ordonare cronologica</w:t>
            </w:r>
          </w:p>
          <w:p>
            <w:pPr>
              <w:pStyle w:val="style0"/>
            </w:pPr>
            <w:r>
              <w:rPr>
                <w:rFonts w:ascii="Century Schoolbook L" w:hAnsi="Century Schoolbook L"/>
                <w:sz w:val="22"/>
                <w:szCs w:val="22"/>
              </w:rPr>
              <w:t>* identificarea unei informatii istorice pe harta cu ajutorul profesorului;</w:t>
            </w:r>
          </w:p>
        </w:tc>
      </w:tr>
      <w:tr>
        <w:trPr>
          <w:cantSplit w:val="false"/>
        </w:trPr>
        <w:tc>
          <w:tcPr>
            <w:tcW w:type="dxa" w:w="4985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2"/>
              <w:tabs>
                <w:tab w:leader="none" w:pos="72" w:val="left"/>
              </w:tabs>
            </w:pPr>
            <w:r>
              <w:rPr>
                <w:rFonts w:ascii="Century Schoolbook L" w:cs="KacstOffice" w:hAnsi="Century Schoolbook L"/>
                <w:color w:val="000000"/>
                <w:sz w:val="22"/>
                <w:szCs w:val="22"/>
              </w:rPr>
              <w:t>2.2. Extragerea informaţiei esenţiale dintr-un mesaj / 2.2 Alcătuirea planului unei investigaţii, a unui proiect personal sau de grup utilizând resurse diverse</w:t>
            </w:r>
          </w:p>
        </w:tc>
        <w:tc>
          <w:tcPr>
            <w:tcW w:type="dxa" w:w="4987"/>
            <w:tcBorders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0"/>
            </w:pPr>
            <w:r>
              <w:rPr>
                <w:rFonts w:ascii="Century Schoolbook L" w:hAnsi="Century Schoolbook L"/>
                <w:sz w:val="22"/>
                <w:szCs w:val="22"/>
              </w:rPr>
              <w:t>* identificarea într-o sursă a informaţiei căutate / * realizarea unui plan mimimal pentru o investigatie istorica;</w:t>
            </w:r>
          </w:p>
        </w:tc>
      </w:tr>
      <w:tr>
        <w:trPr>
          <w:cantSplit w:val="false"/>
        </w:trPr>
        <w:tc>
          <w:tcPr>
            <w:tcW w:type="dxa" w:w="4985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0"/>
            </w:pPr>
            <w:r>
              <w:rPr>
                <w:rFonts w:ascii="Century Schoolbook L" w:cs="KacstOffice" w:hAnsi="Century Schoolbook L"/>
                <w:sz w:val="22"/>
                <w:szCs w:val="22"/>
              </w:rPr>
              <w:t>1.2. Evidenţierea relaţiei cauză – efect într-o succesiune de evenimente sau procese istorice./ 2.4 Recunoaşterea continuităţii, schimbării şi a cauzalităţii în evoluţia socială</w:t>
            </w:r>
          </w:p>
        </w:tc>
        <w:tc>
          <w:tcPr>
            <w:tcW w:type="dxa" w:w="4987"/>
            <w:tcBorders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0"/>
            </w:pPr>
            <w:r>
              <w:rPr>
                <w:rFonts w:ascii="Century Schoolbook L" w:hAnsi="Century Schoolbook L"/>
                <w:sz w:val="22"/>
                <w:szCs w:val="22"/>
              </w:rPr>
              <w:t>* identificarea corecta a unei cauze sau a unui efect; / identificarea unei schimbări sau a unei continuităţi în evoluţia socială</w:t>
            </w:r>
          </w:p>
        </w:tc>
      </w:tr>
      <w:tr>
        <w:trPr>
          <w:cantSplit w:val="false"/>
        </w:trPr>
        <w:tc>
          <w:tcPr>
            <w:tcW w:type="dxa" w:w="4985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0"/>
            </w:pPr>
            <w:r>
              <w:rPr>
                <w:rFonts w:ascii="Century Schoolbook L" w:cs="KacstOffice" w:hAnsi="Century Schoolbook L"/>
                <w:sz w:val="22"/>
                <w:szCs w:val="22"/>
              </w:rPr>
              <w:t>2.1. Recunoaşterea unui context economic, social, politic, cultural, istoric.</w:t>
            </w:r>
          </w:p>
        </w:tc>
        <w:tc>
          <w:tcPr>
            <w:tcW w:type="dxa" w:w="4987"/>
            <w:tcBorders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0"/>
            </w:pPr>
            <w:r>
              <w:rPr>
                <w:rFonts w:ascii="Century Schoolbook L" w:hAnsi="Century Schoolbook L"/>
                <w:sz w:val="22"/>
                <w:szCs w:val="22"/>
              </w:rPr>
              <w:t>* identificarea a minim un context in surse istorice;</w:t>
            </w:r>
          </w:p>
        </w:tc>
      </w:tr>
      <w:tr>
        <w:trPr>
          <w:cantSplit w:val="false"/>
        </w:trPr>
        <w:tc>
          <w:tcPr>
            <w:tcW w:type="dxa" w:w="4985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0"/>
              <w:tabs>
                <w:tab w:leader="none" w:pos="360" w:val="left"/>
                <w:tab w:leader="none" w:pos="720" w:val="left"/>
              </w:tabs>
            </w:pPr>
            <w:r>
              <w:rPr>
                <w:rFonts w:ascii="Century Schoolbook L" w:cs="KacstOffice" w:hAnsi="Century Schoolbook L"/>
                <w:color w:val="000000"/>
                <w:sz w:val="22"/>
                <w:szCs w:val="22"/>
              </w:rPr>
              <w:t>5.1. Înţelegerea mesajului surselor istorice arheologice, scrise, vizuale şi de istorie orală</w:t>
            </w:r>
          </w:p>
        </w:tc>
        <w:tc>
          <w:tcPr>
            <w:tcW w:type="dxa" w:w="4987"/>
            <w:tcBorders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0"/>
            </w:pPr>
            <w:r>
              <w:rPr>
                <w:rFonts w:ascii="Century Schoolbook L" w:hAnsi="Century Schoolbook L"/>
                <w:sz w:val="22"/>
                <w:szCs w:val="22"/>
              </w:rPr>
              <w:t>* selectarea surselor necesare</w:t>
            </w:r>
          </w:p>
        </w:tc>
      </w:tr>
      <w:tr>
        <w:trPr>
          <w:cantSplit w:val="false"/>
        </w:trPr>
        <w:tc>
          <w:tcPr>
            <w:tcW w:type="dxa" w:w="4985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0"/>
              <w:tabs>
                <w:tab w:leader="none" w:pos="360" w:val="left"/>
                <w:tab w:leader="none" w:pos="720" w:val="left"/>
              </w:tabs>
            </w:pPr>
            <w:r>
              <w:rPr>
                <w:rFonts w:ascii="Century Schoolbook L" w:cs="KacstOffice" w:hAnsi="Century Schoolbook L"/>
                <w:color w:val="000000"/>
                <w:sz w:val="22"/>
                <w:szCs w:val="22"/>
              </w:rPr>
              <w:t xml:space="preserve">3.1. Recunoaşterea </w:t>
            </w:r>
            <w:r>
              <w:rPr>
                <w:rFonts w:ascii="Century Schoolbook L" w:cs="KacstOffice" w:hAnsi="Century Schoolbook L"/>
                <w:sz w:val="22"/>
                <w:szCs w:val="22"/>
              </w:rPr>
              <w:t>asemănărilor şi diferenţelor</w:t>
            </w:r>
          </w:p>
          <w:p>
            <w:pPr>
              <w:pStyle w:val="style0"/>
            </w:pPr>
            <w:r>
              <w:rPr>
                <w:rFonts w:ascii="Century Schoolbook L" w:cs="KacstOffice" w:hAnsi="Century Schoolbook L"/>
                <w:sz w:val="22"/>
                <w:szCs w:val="22"/>
              </w:rPr>
              <w:t>dintre sine şi celălalt, dintre persoane, dintre</w:t>
            </w:r>
          </w:p>
          <w:p>
            <w:pPr>
              <w:pStyle w:val="style0"/>
              <w:tabs>
                <w:tab w:leader="none" w:pos="360" w:val="left"/>
                <w:tab w:leader="none" w:pos="720" w:val="left"/>
              </w:tabs>
            </w:pPr>
            <w:r>
              <w:rPr>
                <w:rFonts w:ascii="Century Schoolbook L" w:cs="KacstOffice" w:hAnsi="Century Schoolbook L"/>
                <w:color w:val="000000"/>
                <w:sz w:val="22"/>
                <w:szCs w:val="22"/>
              </w:rPr>
              <w:t>grupuri.</w:t>
            </w:r>
          </w:p>
        </w:tc>
        <w:tc>
          <w:tcPr>
            <w:tcW w:type="dxa" w:w="4987"/>
            <w:tcBorders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0"/>
            </w:pPr>
            <w:r>
              <w:rPr>
                <w:rFonts w:ascii="Century Schoolbook L" w:hAnsi="Century Schoolbook L"/>
                <w:sz w:val="22"/>
                <w:szCs w:val="22"/>
              </w:rPr>
              <w:t xml:space="preserve">* identificarea unei asemănări şi a unei deosebiri </w:t>
            </w:r>
          </w:p>
        </w:tc>
      </w:tr>
      <w:tr>
        <w:trPr>
          <w:cantSplit w:val="false"/>
        </w:trPr>
        <w:tc>
          <w:tcPr>
            <w:tcW w:type="dxa" w:w="4985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0"/>
              <w:tabs>
                <w:tab w:leader="none" w:pos="360" w:val="left"/>
                <w:tab w:leader="none" w:pos="720" w:val="left"/>
              </w:tabs>
            </w:pPr>
            <w:r>
              <w:rPr>
                <w:rFonts w:ascii="Century Schoolbook L" w:cs="KacstOffice" w:hAnsi="Century Schoolbook L"/>
                <w:sz w:val="22"/>
                <w:szCs w:val="22"/>
              </w:rPr>
              <w:t>5.2 Încadrarea unui eveniment sau a unei serii de evenimente într-un context cronologic</w:t>
            </w:r>
          </w:p>
        </w:tc>
        <w:tc>
          <w:tcPr>
            <w:tcW w:type="dxa" w:w="4987"/>
            <w:tcBorders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0"/>
            </w:pPr>
            <w:r>
              <w:rPr/>
              <w:t>* încadrarea corectă a minim două evenimente folosind termenii: înainte, după, în timpul.</w:t>
            </w:r>
          </w:p>
        </w:tc>
      </w:tr>
    </w:tbl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>
          <w:b/>
          <w:bCs/>
        </w:rPr>
        <w:t xml:space="preserve">                         </w:t>
      </w:r>
      <w:r>
        <w:rPr>
          <w:b/>
          <w:bCs/>
        </w:rPr>
        <w:t>Standarde minime de promovare pentru clasa a X-a profil tehnic şi servicii</w:t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tbl>
      <w:tblPr>
        <w:tblW w:type="dxa" w:w="9972"/>
        <w:jc w:val="left"/>
        <w:tblBorders>
          <w:top w:color="000000" w:space="0" w:sz="2" w:val="single"/>
          <w:left w:color="000000" w:space="0" w:sz="2" w:val="single"/>
          <w:bottom w:color="000000" w:space="0" w:sz="2" w:val="single"/>
        </w:tblBorders>
      </w:tblPr>
      <w:tblGrid>
        <w:gridCol w:w="4985"/>
        <w:gridCol w:w="4987"/>
      </w:tblGrid>
      <w:tr>
        <w:trPr>
          <w:cantSplit w:val="false"/>
        </w:trPr>
        <w:tc>
          <w:tcPr>
            <w:tcW w:type="dxa" w:w="4985"/>
            <w:tcBorders>
              <w:top w:color="000000" w:space="0" w:sz="2" w:val="single"/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1"/>
            </w:pPr>
            <w:r>
              <w:rPr>
                <w:b/>
                <w:bCs/>
              </w:rPr>
              <w:t>Competenţa</w:t>
            </w:r>
            <w:r>
              <w:rPr/>
              <w:t xml:space="preserve"> specifică</w:t>
            </w:r>
          </w:p>
        </w:tc>
        <w:tc>
          <w:tcPr>
            <w:tcW w:type="dxa" w:w="4987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1"/>
            </w:pPr>
            <w:r>
              <w:rPr>
                <w:b/>
                <w:bCs/>
              </w:rPr>
              <w:t>Standardul minim de promovare</w:t>
            </w:r>
          </w:p>
        </w:tc>
      </w:tr>
      <w:tr>
        <w:trPr>
          <w:cantSplit w:val="false"/>
        </w:trPr>
        <w:tc>
          <w:tcPr>
            <w:tcW w:type="dxa" w:w="4985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0"/>
            </w:pPr>
            <w:r>
              <w:rPr>
                <w:rFonts w:ascii="Century Schoolbook L" w:cs="KacstOffice" w:hAnsi="Century Schoolbook L"/>
                <w:sz w:val="22"/>
                <w:szCs w:val="22"/>
              </w:rPr>
              <w:t>1.1 Exprimarea unei opinii în limbajul adecvat istorie</w:t>
            </w:r>
          </w:p>
        </w:tc>
        <w:tc>
          <w:tcPr>
            <w:tcW w:type="dxa" w:w="4987"/>
            <w:tcBorders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0"/>
            </w:pPr>
            <w:r>
              <w:rPr>
                <w:rFonts w:ascii="Century Schoolbook L" w:hAnsi="Century Schoolbook L"/>
                <w:sz w:val="22"/>
                <w:szCs w:val="22"/>
              </w:rPr>
              <w:t>* exprimarea unei opinii prin formularea unei  propozitii corecte  din punct de vedere istoric;</w:t>
            </w:r>
          </w:p>
        </w:tc>
      </w:tr>
      <w:tr>
        <w:trPr>
          <w:cantSplit w:val="false"/>
        </w:trPr>
        <w:tc>
          <w:tcPr>
            <w:tcW w:type="dxa" w:w="4985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0"/>
            </w:pPr>
            <w:r>
              <w:rPr>
                <w:rFonts w:ascii="Century Schoolbook L" w:cs="KacstOffice" w:hAnsi="Century Schoolbook L"/>
                <w:sz w:val="22"/>
                <w:szCs w:val="22"/>
              </w:rPr>
              <w:t>2.4 Recunoaşterea continuităţii, schimbării şi a cauzalităţii în evoluţia socială</w:t>
            </w:r>
          </w:p>
        </w:tc>
        <w:tc>
          <w:tcPr>
            <w:tcW w:type="dxa" w:w="4987"/>
            <w:tcBorders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0"/>
            </w:pPr>
            <w:r>
              <w:rPr>
                <w:rFonts w:ascii="Century Schoolbook L" w:hAnsi="Century Schoolbook L"/>
                <w:sz w:val="22"/>
                <w:szCs w:val="22"/>
              </w:rPr>
              <w:t>*  identificarea unei schimbări sau a unei continuităţi în evoluţia socială</w:t>
            </w:r>
          </w:p>
        </w:tc>
      </w:tr>
      <w:tr>
        <w:trPr>
          <w:cantSplit w:val="false"/>
        </w:trPr>
        <w:tc>
          <w:tcPr>
            <w:tcW w:type="dxa" w:w="4985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2"/>
              <w:tabs>
                <w:tab w:leader="none" w:pos="72" w:val="left"/>
              </w:tabs>
            </w:pPr>
            <w:r>
              <w:rPr>
                <w:rFonts w:ascii="Century Schoolbook L" w:cs="KacstOffice" w:hAnsi="Century Schoolbook L"/>
                <w:color w:val="000000"/>
                <w:sz w:val="22"/>
                <w:szCs w:val="22"/>
              </w:rPr>
              <w:t>2.2 Alcătuirea planului unei investigaţii, a unui proiect personal sau de grup utilizând resurse diverse</w:t>
            </w:r>
          </w:p>
        </w:tc>
        <w:tc>
          <w:tcPr>
            <w:tcW w:type="dxa" w:w="4987"/>
            <w:tcBorders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0"/>
            </w:pPr>
            <w:r>
              <w:rPr>
                <w:rFonts w:ascii="Century Schoolbook L" w:hAnsi="Century Schoolbook L"/>
                <w:sz w:val="22"/>
                <w:szCs w:val="22"/>
              </w:rPr>
              <w:t>* realizarea unui plan mimimal pentru o investigatie istorica;</w:t>
            </w:r>
          </w:p>
        </w:tc>
      </w:tr>
      <w:tr>
        <w:trPr>
          <w:cantSplit w:val="false"/>
        </w:trPr>
        <w:tc>
          <w:tcPr>
            <w:tcW w:type="dxa" w:w="4985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0"/>
            </w:pPr>
            <w:r>
              <w:rPr>
                <w:rFonts w:ascii="Century Schoolbook L" w:hAnsi="Century Schoolbook L"/>
                <w:sz w:val="22"/>
                <w:szCs w:val="22"/>
              </w:rPr>
              <w:t>2.3 Analizarea factorilor politici, sociali, economici, culturali care alcătuiesc imaginea unei societăţi</w:t>
            </w:r>
          </w:p>
        </w:tc>
        <w:tc>
          <w:tcPr>
            <w:tcW w:type="dxa" w:w="4987"/>
            <w:tcBorders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0"/>
              <w:ind w:hanging="0" w:left="0" w:right="0"/>
            </w:pPr>
            <w:r>
              <w:rPr>
                <w:rFonts w:ascii="Century Schoolbook L" w:hAnsi="Century Schoolbook L"/>
                <w:sz w:val="22"/>
                <w:szCs w:val="22"/>
              </w:rPr>
              <w:t xml:space="preserve">* identificarea a minim doi factori  in surse istorice; </w:t>
            </w:r>
          </w:p>
        </w:tc>
      </w:tr>
      <w:tr>
        <w:trPr>
          <w:cantSplit w:val="false"/>
        </w:trPr>
        <w:tc>
          <w:tcPr>
            <w:tcW w:type="dxa" w:w="4985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0"/>
            </w:pPr>
            <w:r>
              <w:rPr>
                <w:rFonts w:ascii="Century Schoolbook L" w:cs="KacstOffice" w:hAnsi="Century Schoolbook L"/>
                <w:sz w:val="22"/>
                <w:szCs w:val="22"/>
              </w:rPr>
              <w:t>2.1. Recunoaşterea unui context economic, social, politic, cultural, istoric.</w:t>
            </w:r>
          </w:p>
        </w:tc>
        <w:tc>
          <w:tcPr>
            <w:tcW w:type="dxa" w:w="4987"/>
            <w:tcBorders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0"/>
            </w:pPr>
            <w:r>
              <w:rPr/>
              <w:t xml:space="preserve">*  </w:t>
            </w:r>
            <w:r>
              <w:rPr>
                <w:rFonts w:ascii="Century Schoolbook L" w:hAnsi="Century Schoolbook L"/>
                <w:sz w:val="22"/>
                <w:szCs w:val="22"/>
              </w:rPr>
              <w:t>identificarea a minim doi factori in surse istorice şi precizarea tipului acestora</w:t>
            </w:r>
          </w:p>
        </w:tc>
      </w:tr>
      <w:tr>
        <w:trPr>
          <w:cantSplit w:val="false"/>
        </w:trPr>
        <w:tc>
          <w:tcPr>
            <w:tcW w:type="dxa" w:w="4985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0"/>
              <w:tabs>
                <w:tab w:leader="none" w:pos="360" w:val="left"/>
                <w:tab w:leader="none" w:pos="720" w:val="left"/>
              </w:tabs>
            </w:pPr>
            <w:r>
              <w:rPr>
                <w:rFonts w:ascii="Century Schoolbook L" w:cs="KacstOffice" w:hAnsi="Century Schoolbook L"/>
                <w:color w:val="000000"/>
                <w:sz w:val="22"/>
                <w:szCs w:val="22"/>
              </w:rPr>
              <w:t>5.2 Încadrarea unui eveniment sau a unei serii de evenimente într-un context cronologic</w:t>
            </w:r>
          </w:p>
        </w:tc>
        <w:tc>
          <w:tcPr>
            <w:tcW w:type="dxa" w:w="4987"/>
            <w:tcBorders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0"/>
            </w:pPr>
            <w:r>
              <w:rPr>
                <w:rFonts w:ascii="Century Schoolbook L" w:hAnsi="Century Schoolbook L"/>
                <w:sz w:val="22"/>
                <w:szCs w:val="22"/>
              </w:rPr>
              <w:t>* încadrarea corectă a minim două evenimente folosind termenii: înainte, după, în timpul.</w:t>
            </w:r>
          </w:p>
        </w:tc>
      </w:tr>
      <w:tr>
        <w:trPr>
          <w:cantSplit w:val="false"/>
        </w:trPr>
        <w:tc>
          <w:tcPr>
            <w:tcW w:type="dxa" w:w="4985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0"/>
              <w:tabs>
                <w:tab w:leader="none" w:pos="360" w:val="left"/>
                <w:tab w:leader="none" w:pos="720" w:val="left"/>
              </w:tabs>
            </w:pPr>
            <w:r>
              <w:rPr>
                <w:rFonts w:ascii="Century Schoolbook L" w:cs="KacstOffice" w:hAnsi="Century Schoolbook L"/>
                <w:color w:val="000000"/>
                <w:sz w:val="22"/>
                <w:szCs w:val="22"/>
              </w:rPr>
              <w:t xml:space="preserve">3.1. Recunoaşterea </w:t>
            </w:r>
            <w:r>
              <w:rPr>
                <w:rFonts w:ascii="Century Schoolbook L" w:cs="KacstOffice" w:hAnsi="Century Schoolbook L"/>
                <w:sz w:val="22"/>
                <w:szCs w:val="22"/>
              </w:rPr>
              <w:t>asemănărilor şi diferenţelor</w:t>
            </w:r>
          </w:p>
          <w:p>
            <w:pPr>
              <w:pStyle w:val="style0"/>
            </w:pPr>
            <w:r>
              <w:rPr>
                <w:rFonts w:ascii="Century Schoolbook L" w:cs="KacstOffice" w:hAnsi="Century Schoolbook L"/>
                <w:sz w:val="22"/>
                <w:szCs w:val="22"/>
              </w:rPr>
              <w:t>dintre sine şi celălalt, dintre persoane, dintre</w:t>
            </w:r>
          </w:p>
          <w:p>
            <w:pPr>
              <w:pStyle w:val="style0"/>
              <w:tabs>
                <w:tab w:leader="none" w:pos="360" w:val="left"/>
                <w:tab w:leader="none" w:pos="720" w:val="left"/>
              </w:tabs>
            </w:pPr>
            <w:r>
              <w:rPr>
                <w:rFonts w:ascii="Century Schoolbook L" w:cs="KacstOffice" w:hAnsi="Century Schoolbook L"/>
                <w:color w:val="000000"/>
                <w:sz w:val="22"/>
                <w:szCs w:val="22"/>
              </w:rPr>
              <w:t>grupuri.</w:t>
            </w:r>
          </w:p>
        </w:tc>
        <w:tc>
          <w:tcPr>
            <w:tcW w:type="dxa" w:w="4987"/>
            <w:tcBorders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0"/>
            </w:pPr>
            <w:r>
              <w:rPr>
                <w:rFonts w:ascii="Century Schoolbook L" w:hAnsi="Century Schoolbook L"/>
                <w:sz w:val="22"/>
                <w:szCs w:val="22"/>
              </w:rPr>
              <w:t xml:space="preserve">* identificarea unei asemănări şi a unei deosebiri </w:t>
            </w:r>
          </w:p>
        </w:tc>
      </w:tr>
    </w:tbl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>
          <w:b/>
          <w:bCs/>
        </w:rPr>
        <w:t xml:space="preserve">                     </w:t>
      </w:r>
      <w:r>
        <w:rPr>
          <w:b/>
          <w:bCs/>
        </w:rPr>
        <w:t>Standarde minime de promovare pentru clasa a X-a ştiinţe sociale</w:t>
      </w:r>
    </w:p>
    <w:p>
      <w:pPr>
        <w:pStyle w:val="style0"/>
      </w:pPr>
      <w:r>
        <w:rPr>
          <w:b/>
          <w:bCs/>
        </w:rPr>
      </w:r>
    </w:p>
    <w:p>
      <w:pPr>
        <w:pStyle w:val="style0"/>
      </w:pPr>
      <w:r>
        <w:rPr>
          <w:b/>
          <w:bCs/>
        </w:rPr>
      </w:r>
    </w:p>
    <w:p>
      <w:pPr>
        <w:pStyle w:val="style0"/>
      </w:pPr>
      <w:r>
        <w:rPr>
          <w:b/>
          <w:bCs/>
        </w:rPr>
      </w:r>
    </w:p>
    <w:tbl>
      <w:tblPr>
        <w:tblW w:type="dxa" w:w="9972"/>
        <w:jc w:val="left"/>
        <w:tblBorders>
          <w:top w:color="000000" w:space="0" w:sz="2" w:val="single"/>
          <w:left w:color="000000" w:space="0" w:sz="2" w:val="single"/>
          <w:bottom w:color="000000" w:space="0" w:sz="2" w:val="single"/>
        </w:tblBorders>
      </w:tblPr>
      <w:tblGrid>
        <w:gridCol w:w="4985"/>
        <w:gridCol w:w="4987"/>
      </w:tblGrid>
      <w:tr>
        <w:trPr>
          <w:cantSplit w:val="false"/>
        </w:trPr>
        <w:tc>
          <w:tcPr>
            <w:tcW w:type="dxa" w:w="4985"/>
            <w:tcBorders>
              <w:top w:color="000000" w:space="0" w:sz="2" w:val="single"/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1"/>
            </w:pPr>
            <w:r>
              <w:rPr>
                <w:b/>
                <w:bCs/>
              </w:rPr>
              <w:t>Competenţa</w:t>
            </w:r>
            <w:r>
              <w:rPr/>
              <w:t xml:space="preserve"> specifică</w:t>
            </w:r>
          </w:p>
        </w:tc>
        <w:tc>
          <w:tcPr>
            <w:tcW w:type="dxa" w:w="4987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1"/>
            </w:pPr>
            <w:r>
              <w:rPr>
                <w:b/>
                <w:bCs/>
              </w:rPr>
              <w:t>Standardul minim de promovare</w:t>
            </w:r>
          </w:p>
        </w:tc>
      </w:tr>
      <w:tr>
        <w:trPr>
          <w:cantSplit w:val="false"/>
        </w:trPr>
        <w:tc>
          <w:tcPr>
            <w:tcW w:type="dxa" w:w="4985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0"/>
            </w:pPr>
            <w:r>
              <w:rPr>
                <w:rFonts w:ascii="Century Schoolbook L" w:cs="KacstOffice" w:hAnsi="Century Schoolbook L"/>
                <w:sz w:val="22"/>
                <w:szCs w:val="22"/>
              </w:rPr>
              <w:t>1.1 Exprimarea unei opinii în limbajul adecvat istorie</w:t>
            </w:r>
          </w:p>
        </w:tc>
        <w:tc>
          <w:tcPr>
            <w:tcW w:type="dxa" w:w="4987"/>
            <w:tcBorders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0"/>
            </w:pPr>
            <w:r>
              <w:rPr>
                <w:rFonts w:ascii="Century Schoolbook L" w:hAnsi="Century Schoolbook L"/>
                <w:sz w:val="22"/>
                <w:szCs w:val="22"/>
              </w:rPr>
              <w:t>* exprimarea unei opinii prin formularea unei  text  corecte  din punct de vedere istoric;</w:t>
            </w:r>
          </w:p>
        </w:tc>
      </w:tr>
      <w:tr>
        <w:trPr>
          <w:cantSplit w:val="false"/>
        </w:trPr>
        <w:tc>
          <w:tcPr>
            <w:tcW w:type="dxa" w:w="4985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0"/>
            </w:pPr>
            <w:r>
              <w:rPr>
                <w:rFonts w:ascii="Century Schoolbook L" w:cs="KacstOffice" w:hAnsi="Century Schoolbook L"/>
                <w:sz w:val="22"/>
                <w:szCs w:val="22"/>
              </w:rPr>
              <w:t>2.4 Recunoaşterea continuităţii, schimbării şi a cauzalităţii în evoluţia socială</w:t>
            </w:r>
          </w:p>
        </w:tc>
        <w:tc>
          <w:tcPr>
            <w:tcW w:type="dxa" w:w="4987"/>
            <w:tcBorders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0"/>
            </w:pPr>
            <w:r>
              <w:rPr>
                <w:rFonts w:ascii="Century Schoolbook L" w:hAnsi="Century Schoolbook L"/>
                <w:sz w:val="22"/>
                <w:szCs w:val="22"/>
              </w:rPr>
              <w:t>*  identificarea unei schimbări sau a unei continuităţi în evoluţia socială</w:t>
            </w:r>
          </w:p>
        </w:tc>
      </w:tr>
      <w:tr>
        <w:trPr>
          <w:cantSplit w:val="false"/>
        </w:trPr>
        <w:tc>
          <w:tcPr>
            <w:tcW w:type="dxa" w:w="4985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2"/>
              <w:tabs>
                <w:tab w:leader="none" w:pos="72" w:val="left"/>
              </w:tabs>
            </w:pPr>
            <w:r>
              <w:rPr>
                <w:rFonts w:ascii="Century Schoolbook L" w:cs="KacstOffice" w:hAnsi="Century Schoolbook L"/>
                <w:color w:val="000000"/>
                <w:sz w:val="22"/>
                <w:szCs w:val="22"/>
              </w:rPr>
              <w:t>2.2 Alcătuirea planului unei investigaţii, a unui proiect personal sau de grup utilizând resurse diverse</w:t>
            </w:r>
          </w:p>
        </w:tc>
        <w:tc>
          <w:tcPr>
            <w:tcW w:type="dxa" w:w="4987"/>
            <w:tcBorders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0"/>
            </w:pPr>
            <w:r>
              <w:rPr>
                <w:rFonts w:ascii="Century Schoolbook L" w:hAnsi="Century Schoolbook L"/>
                <w:sz w:val="22"/>
                <w:szCs w:val="22"/>
              </w:rPr>
              <w:t>* realizarea unui plan mimimal pentru o investigatie istorica;</w:t>
            </w:r>
          </w:p>
        </w:tc>
      </w:tr>
      <w:tr>
        <w:trPr>
          <w:cantSplit w:val="false"/>
        </w:trPr>
        <w:tc>
          <w:tcPr>
            <w:tcW w:type="dxa" w:w="4985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0"/>
            </w:pPr>
            <w:r>
              <w:rPr>
                <w:rFonts w:ascii="Century Schoolbook L" w:hAnsi="Century Schoolbook L"/>
                <w:sz w:val="22"/>
                <w:szCs w:val="22"/>
              </w:rPr>
              <w:t>2.3 Analizarea factorilor politici, sociali, economici, culturali care alcătuiesc imaginea unei societăţi</w:t>
            </w:r>
          </w:p>
        </w:tc>
        <w:tc>
          <w:tcPr>
            <w:tcW w:type="dxa" w:w="4987"/>
            <w:tcBorders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0"/>
              <w:ind w:hanging="0" w:left="0" w:right="0"/>
            </w:pPr>
            <w:r>
              <w:rPr>
                <w:rFonts w:ascii="Century Schoolbook L" w:hAnsi="Century Schoolbook L"/>
                <w:sz w:val="22"/>
                <w:szCs w:val="22"/>
              </w:rPr>
              <w:t xml:space="preserve">* analiza a minim doi factori  in surse istorice; </w:t>
            </w:r>
          </w:p>
        </w:tc>
      </w:tr>
      <w:tr>
        <w:trPr>
          <w:cantSplit w:val="false"/>
        </w:trPr>
        <w:tc>
          <w:tcPr>
            <w:tcW w:type="dxa" w:w="4985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0"/>
            </w:pPr>
            <w:r>
              <w:rPr>
                <w:rFonts w:ascii="Century Schoolbook L" w:cs="KacstOffice" w:hAnsi="Century Schoolbook L"/>
                <w:sz w:val="22"/>
                <w:szCs w:val="22"/>
              </w:rPr>
              <w:t>2.1. Recunoaşterea unui context economic, social, politic, cultural, istoric.</w:t>
            </w:r>
          </w:p>
        </w:tc>
        <w:tc>
          <w:tcPr>
            <w:tcW w:type="dxa" w:w="4987"/>
            <w:tcBorders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0"/>
            </w:pPr>
            <w:r>
              <w:rPr/>
              <w:t xml:space="preserve">*  </w:t>
            </w:r>
            <w:r>
              <w:rPr>
                <w:rFonts w:ascii="Century Schoolbook L" w:hAnsi="Century Schoolbook L"/>
                <w:sz w:val="22"/>
                <w:szCs w:val="22"/>
              </w:rPr>
              <w:t>identificarea a minim trei contexte in surse istorice şi precizarea tipului acestora</w:t>
            </w:r>
          </w:p>
        </w:tc>
      </w:tr>
      <w:tr>
        <w:trPr>
          <w:cantSplit w:val="false"/>
        </w:trPr>
        <w:tc>
          <w:tcPr>
            <w:tcW w:type="dxa" w:w="4985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0"/>
              <w:tabs>
                <w:tab w:leader="none" w:pos="360" w:val="left"/>
                <w:tab w:leader="none" w:pos="720" w:val="left"/>
              </w:tabs>
            </w:pPr>
            <w:r>
              <w:rPr>
                <w:rFonts w:ascii="Century Schoolbook L" w:cs="KacstOffice" w:hAnsi="Century Schoolbook L"/>
                <w:color w:val="000000"/>
                <w:sz w:val="22"/>
                <w:szCs w:val="22"/>
              </w:rPr>
              <w:t>5.2 Încadrarea unui eveniment sau a unei serii de evenimente într-un context cronologic</w:t>
            </w:r>
          </w:p>
        </w:tc>
        <w:tc>
          <w:tcPr>
            <w:tcW w:type="dxa" w:w="4987"/>
            <w:tcBorders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0"/>
            </w:pPr>
            <w:r>
              <w:rPr>
                <w:rFonts w:ascii="Century Schoolbook L" w:hAnsi="Century Schoolbook L"/>
                <w:sz w:val="22"/>
                <w:szCs w:val="22"/>
              </w:rPr>
              <w:t>* încadrarea corectă a minim patru evenimente folosind termenii: înainte, după, în timpul.</w:t>
            </w:r>
          </w:p>
        </w:tc>
      </w:tr>
      <w:tr>
        <w:trPr>
          <w:cantSplit w:val="false"/>
        </w:trPr>
        <w:tc>
          <w:tcPr>
            <w:tcW w:type="dxa" w:w="4985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0"/>
              <w:tabs>
                <w:tab w:leader="none" w:pos="360" w:val="left"/>
                <w:tab w:leader="none" w:pos="720" w:val="left"/>
              </w:tabs>
            </w:pPr>
            <w:r>
              <w:rPr>
                <w:rFonts w:ascii="Century Schoolbook L" w:cs="KacstOffice" w:hAnsi="Century Schoolbook L"/>
                <w:color w:val="000000"/>
                <w:sz w:val="22"/>
                <w:szCs w:val="22"/>
              </w:rPr>
              <w:t xml:space="preserve">3.1. Recunoaşterea </w:t>
            </w:r>
            <w:r>
              <w:rPr>
                <w:rFonts w:ascii="Century Schoolbook L" w:cs="KacstOffice" w:hAnsi="Century Schoolbook L"/>
                <w:sz w:val="22"/>
                <w:szCs w:val="22"/>
              </w:rPr>
              <w:t>asemănărilor şi diferenţelor</w:t>
            </w:r>
          </w:p>
          <w:p>
            <w:pPr>
              <w:pStyle w:val="style0"/>
            </w:pPr>
            <w:r>
              <w:rPr>
                <w:rFonts w:ascii="Century Schoolbook L" w:cs="KacstOffice" w:hAnsi="Century Schoolbook L"/>
                <w:sz w:val="22"/>
                <w:szCs w:val="22"/>
              </w:rPr>
              <w:t>dintre sine şi celălalt, dintre persoane, dintre</w:t>
            </w:r>
          </w:p>
          <w:p>
            <w:pPr>
              <w:pStyle w:val="style0"/>
              <w:tabs>
                <w:tab w:leader="none" w:pos="360" w:val="left"/>
                <w:tab w:leader="none" w:pos="720" w:val="left"/>
              </w:tabs>
            </w:pPr>
            <w:r>
              <w:rPr>
                <w:rFonts w:ascii="Century Schoolbook L" w:cs="KacstOffice" w:hAnsi="Century Schoolbook L"/>
                <w:color w:val="000000"/>
                <w:sz w:val="22"/>
                <w:szCs w:val="22"/>
              </w:rPr>
              <w:t>grupuri.</w:t>
            </w:r>
          </w:p>
        </w:tc>
        <w:tc>
          <w:tcPr>
            <w:tcW w:type="dxa" w:w="4987"/>
            <w:tcBorders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0"/>
            </w:pPr>
            <w:r>
              <w:rPr>
                <w:rFonts w:ascii="Century Schoolbook L" w:hAnsi="Century Schoolbook L"/>
                <w:sz w:val="22"/>
                <w:szCs w:val="22"/>
              </w:rPr>
              <w:t xml:space="preserve">* identificarea unei asemănări şi a unei deosebiri </w:t>
            </w:r>
          </w:p>
        </w:tc>
      </w:tr>
      <w:tr>
        <w:trPr>
          <w:cantSplit w:val="false"/>
        </w:trPr>
        <w:tc>
          <w:tcPr>
            <w:tcW w:type="dxa" w:w="4985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0"/>
            </w:pPr>
            <w:r>
              <w:rPr>
                <w:rFonts w:ascii="Century Schoolbook L" w:cs="KacstOffice" w:hAnsi="Century Schoolbook L"/>
                <w:sz w:val="22"/>
                <w:szCs w:val="22"/>
              </w:rPr>
              <w:t>5.3. Utilizarea adecvată a coordonatelor temporale şi spaţiale relative la un subiect istoric.</w:t>
            </w:r>
          </w:p>
        </w:tc>
        <w:tc>
          <w:tcPr>
            <w:tcW w:type="dxa" w:w="4987"/>
            <w:tcBorders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0"/>
            </w:pPr>
            <w:r>
              <w:rPr>
                <w:rFonts w:ascii="Century Schoolbook L" w:hAnsi="Century Schoolbook L"/>
                <w:sz w:val="22"/>
                <w:szCs w:val="22"/>
              </w:rPr>
              <w:t>* plasarea corecta a trei evenimente istorice intr-o ordonare cronologica</w:t>
            </w:r>
          </w:p>
          <w:p>
            <w:pPr>
              <w:pStyle w:val="style0"/>
            </w:pPr>
            <w:r>
              <w:rPr>
                <w:rFonts w:ascii="Century Schoolbook L" w:hAnsi="Century Schoolbook L"/>
                <w:sz w:val="22"/>
                <w:szCs w:val="22"/>
              </w:rPr>
              <w:t>* identificarea unei informatii istorice pe harta cu ajutorul legendei;</w:t>
            </w:r>
          </w:p>
        </w:tc>
      </w:tr>
    </w:tbl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>
          <w:b/>
          <w:bCs/>
        </w:rPr>
        <w:t>Standarde minime de promovare pentru clasa a XI-a profil tehnic şi servicii</w:t>
      </w:r>
    </w:p>
    <w:p>
      <w:pPr>
        <w:pStyle w:val="style0"/>
      </w:pPr>
      <w:r>
        <w:rPr>
          <w:b/>
          <w:bCs/>
        </w:rPr>
      </w:r>
    </w:p>
    <w:p>
      <w:pPr>
        <w:pStyle w:val="style0"/>
      </w:pPr>
      <w:r>
        <w:rPr>
          <w:b/>
          <w:bCs/>
        </w:rPr>
      </w:r>
    </w:p>
    <w:p>
      <w:pPr>
        <w:pStyle w:val="style0"/>
      </w:pPr>
      <w:r>
        <w:rPr>
          <w:b/>
          <w:bCs/>
        </w:rPr>
      </w:r>
    </w:p>
    <w:tbl>
      <w:tblPr>
        <w:tblW w:type="dxa" w:w="9972"/>
        <w:jc w:val="left"/>
        <w:tblBorders>
          <w:top w:color="000000" w:space="0" w:sz="2" w:val="single"/>
          <w:left w:color="000000" w:space="0" w:sz="2" w:val="single"/>
          <w:bottom w:color="000000" w:space="0" w:sz="2" w:val="single"/>
        </w:tblBorders>
      </w:tblPr>
      <w:tblGrid>
        <w:gridCol w:w="4985"/>
        <w:gridCol w:w="4987"/>
      </w:tblGrid>
      <w:tr>
        <w:trPr>
          <w:cantSplit w:val="false"/>
        </w:trPr>
        <w:tc>
          <w:tcPr>
            <w:tcW w:type="dxa" w:w="4985"/>
            <w:tcBorders>
              <w:top w:color="000000" w:space="0" w:sz="2" w:val="single"/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1"/>
            </w:pPr>
            <w:r>
              <w:rPr>
                <w:b/>
                <w:bCs/>
              </w:rPr>
              <w:t>Competenţa</w:t>
            </w:r>
            <w:r>
              <w:rPr/>
              <w:t xml:space="preserve"> specifică</w:t>
            </w:r>
          </w:p>
        </w:tc>
        <w:tc>
          <w:tcPr>
            <w:tcW w:type="dxa" w:w="4987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1"/>
            </w:pPr>
            <w:r>
              <w:rPr>
                <w:b/>
                <w:bCs/>
              </w:rPr>
              <w:t>Standardul minim de promovare</w:t>
            </w:r>
          </w:p>
        </w:tc>
      </w:tr>
      <w:tr>
        <w:trPr>
          <w:cantSplit w:val="false"/>
        </w:trPr>
        <w:tc>
          <w:tcPr>
            <w:tcW w:type="dxa" w:w="4985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0"/>
            </w:pPr>
            <w:r>
              <w:rPr>
                <w:rFonts w:ascii="Century Schoolbook L" w:cs="KacstOffice" w:hAnsi="Century Schoolbook L"/>
                <w:sz w:val="22"/>
                <w:szCs w:val="22"/>
              </w:rPr>
              <w:t>1.1.Formularea, în scris şi oral, a unor opinii referitoare la o temă de istorie</w:t>
            </w:r>
          </w:p>
        </w:tc>
        <w:tc>
          <w:tcPr>
            <w:tcW w:type="dxa" w:w="4987"/>
            <w:tcBorders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0"/>
            </w:pPr>
            <w:r>
              <w:rPr>
                <w:rFonts w:ascii="Century Schoolbook L" w:hAnsi="Century Schoolbook L"/>
                <w:sz w:val="22"/>
                <w:szCs w:val="22"/>
              </w:rPr>
              <w:t>* exprimarea unei opinii prin formularea unei  propozitii corecte  din punct de vedere istoric;</w:t>
            </w:r>
          </w:p>
        </w:tc>
      </w:tr>
      <w:tr>
        <w:trPr>
          <w:cantSplit w:val="false"/>
        </w:trPr>
        <w:tc>
          <w:tcPr>
            <w:tcW w:type="dxa" w:w="4985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0"/>
            </w:pPr>
            <w:r>
              <w:rPr>
                <w:rFonts w:ascii="Century Schoolbook L" w:cs="KacstOffice" w:hAnsi="Century Schoolbook L"/>
                <w:sz w:val="22"/>
                <w:szCs w:val="22"/>
              </w:rPr>
              <w:t>1.3.Compararea unor opinii şi argumente diferite referitoare la o temă</w:t>
            </w:r>
          </w:p>
          <w:p>
            <w:pPr>
              <w:pStyle w:val="style0"/>
            </w:pPr>
            <w:r>
              <w:rPr>
                <w:rFonts w:ascii="Century Schoolbook L" w:cs="KacstOffice" w:hAnsi="Century Schoolbook L"/>
                <w:sz w:val="22"/>
                <w:szCs w:val="22"/>
              </w:rPr>
              <w:t xml:space="preserve">de istorie </w:t>
            </w:r>
          </w:p>
        </w:tc>
        <w:tc>
          <w:tcPr>
            <w:tcW w:type="dxa" w:w="4987"/>
            <w:tcBorders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0"/>
            </w:pPr>
            <w:r>
              <w:rPr>
                <w:rFonts w:ascii="Century Schoolbook L" w:hAnsi="Century Schoolbook L"/>
                <w:sz w:val="22"/>
                <w:szCs w:val="22"/>
              </w:rPr>
              <w:t>* identificarea unei asemănări şi a unei deosebiri</w:t>
            </w:r>
          </w:p>
        </w:tc>
      </w:tr>
      <w:tr>
        <w:trPr>
          <w:cantSplit w:val="false"/>
        </w:trPr>
        <w:tc>
          <w:tcPr>
            <w:tcW w:type="dxa" w:w="4985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0"/>
              <w:tabs>
                <w:tab w:leader="none" w:pos="72" w:val="left"/>
              </w:tabs>
            </w:pPr>
            <w:r>
              <w:rPr>
                <w:rFonts w:ascii="Century Schoolbook L" w:cs="KacstOffice" w:hAnsi="Century Schoolbook L"/>
                <w:color w:val="000000"/>
                <w:sz w:val="22"/>
                <w:szCs w:val="22"/>
              </w:rPr>
              <w:t>3.1.Selectarea şi comentarea surselor istorice pentru a susţine / combate un punct de vedere</w:t>
            </w:r>
          </w:p>
        </w:tc>
        <w:tc>
          <w:tcPr>
            <w:tcW w:type="dxa" w:w="4987"/>
            <w:tcBorders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0"/>
            </w:pPr>
            <w:r>
              <w:rPr>
                <w:rFonts w:ascii="Century Schoolbook L" w:hAnsi="Century Schoolbook L"/>
                <w:sz w:val="22"/>
                <w:szCs w:val="22"/>
              </w:rPr>
              <w:t>* selectarea corecta a unei  surse istorice</w:t>
            </w:r>
          </w:p>
        </w:tc>
      </w:tr>
      <w:tr>
        <w:trPr>
          <w:cantSplit w:val="false"/>
        </w:trPr>
        <w:tc>
          <w:tcPr>
            <w:tcW w:type="dxa" w:w="4985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0"/>
            </w:pPr>
            <w:r>
              <w:rPr>
                <w:rFonts w:ascii="Century Schoolbook L" w:hAnsi="Century Schoolbook L"/>
                <w:sz w:val="22"/>
                <w:szCs w:val="22"/>
              </w:rPr>
              <w:t>2.2.Analizarea instituţiilor normelor şi</w:t>
            </w:r>
          </w:p>
          <w:p>
            <w:pPr>
              <w:pStyle w:val="style0"/>
            </w:pPr>
            <w:r>
              <w:rPr>
                <w:rFonts w:ascii="Century Schoolbook L" w:hAnsi="Century Schoolbook L"/>
                <w:sz w:val="22"/>
                <w:szCs w:val="22"/>
              </w:rPr>
              <w:t>procedurilor de guvernare</w:t>
            </w:r>
          </w:p>
        </w:tc>
        <w:tc>
          <w:tcPr>
            <w:tcW w:type="dxa" w:w="4987"/>
            <w:tcBorders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0"/>
              <w:ind w:hanging="0" w:left="0" w:right="0"/>
            </w:pPr>
            <w:r>
              <w:rPr>
                <w:rFonts w:ascii="Century Schoolbook L" w:hAnsi="Century Schoolbook L"/>
                <w:sz w:val="22"/>
                <w:szCs w:val="22"/>
              </w:rPr>
              <w:t>* identificarea  unei caracteristici specifice instituţiilor, normelor şi provedurilor de guvernare</w:t>
            </w:r>
          </w:p>
        </w:tc>
      </w:tr>
      <w:tr>
        <w:trPr>
          <w:cantSplit w:val="false"/>
        </w:trPr>
        <w:tc>
          <w:tcPr>
            <w:tcW w:type="dxa" w:w="4985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0"/>
            </w:pPr>
            <w:r>
              <w:rPr>
                <w:rFonts w:ascii="Century Schoolbook L" w:cs="KacstOffice" w:hAnsi="Century Schoolbook L"/>
                <w:sz w:val="22"/>
                <w:szCs w:val="22"/>
              </w:rPr>
              <w:t>3.3. Descoperirea în sursele de informare a perspectivelor diferite asupra evenimentelor şi proceselor istorice</w:t>
            </w:r>
          </w:p>
        </w:tc>
        <w:tc>
          <w:tcPr>
            <w:tcW w:type="dxa" w:w="4987"/>
            <w:tcBorders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0"/>
            </w:pPr>
            <w:r>
              <w:rPr>
                <w:rFonts w:ascii="Century Schoolbook L" w:hAnsi="Century Schoolbook L"/>
                <w:sz w:val="22"/>
                <w:szCs w:val="22"/>
              </w:rPr>
              <w:t>* selectarea a minim doua informatii din surse istorice pentru formularea unor opinii</w:t>
            </w:r>
          </w:p>
        </w:tc>
      </w:tr>
      <w:tr>
        <w:trPr>
          <w:cantSplit w:val="false"/>
        </w:trPr>
        <w:tc>
          <w:tcPr>
            <w:tcW w:type="dxa" w:w="4985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0"/>
              <w:tabs>
                <w:tab w:leader="none" w:pos="360" w:val="left"/>
                <w:tab w:leader="none" w:pos="720" w:val="left"/>
              </w:tabs>
            </w:pPr>
            <w:r>
              <w:rPr>
                <w:rFonts w:ascii="Century Schoolbook L" w:cs="KacstOffice" w:hAnsi="Century Schoolbook L"/>
                <w:color w:val="000000"/>
                <w:sz w:val="22"/>
                <w:szCs w:val="22"/>
              </w:rPr>
              <w:t>5.2 Încadrarea unui eveniment sau a unei serii de evenimente într-un context cronologic</w:t>
            </w:r>
          </w:p>
        </w:tc>
        <w:tc>
          <w:tcPr>
            <w:tcW w:type="dxa" w:w="4987"/>
            <w:tcBorders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0"/>
            </w:pPr>
            <w:r>
              <w:rPr>
                <w:rFonts w:ascii="Century Schoolbook L" w:hAnsi="Century Schoolbook L"/>
                <w:sz w:val="22"/>
                <w:szCs w:val="22"/>
              </w:rPr>
              <w:t>* încadrarea corectă a minim două evenimente folosind termenii: înainte, după, în timpul.</w:t>
            </w:r>
          </w:p>
        </w:tc>
      </w:tr>
    </w:tbl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>
          <w:b/>
          <w:bCs/>
        </w:rPr>
        <w:t>Standarde minime de promovare pentru clasa a XII-a profil tehnic şi servicii</w:t>
      </w:r>
    </w:p>
    <w:p>
      <w:pPr>
        <w:pStyle w:val="style0"/>
      </w:pPr>
      <w:r>
        <w:rPr>
          <w:b/>
          <w:bCs/>
        </w:rPr>
      </w:r>
    </w:p>
    <w:p>
      <w:pPr>
        <w:pStyle w:val="style0"/>
      </w:pPr>
      <w:r>
        <w:rPr>
          <w:b/>
          <w:bCs/>
        </w:rPr>
      </w:r>
    </w:p>
    <w:tbl>
      <w:tblPr>
        <w:tblW w:type="dxa" w:w="9972"/>
        <w:jc w:val="left"/>
        <w:tblBorders>
          <w:top w:color="000000" w:space="0" w:sz="2" w:val="single"/>
          <w:left w:color="000000" w:space="0" w:sz="2" w:val="single"/>
          <w:bottom w:color="000000" w:space="0" w:sz="2" w:val="single"/>
        </w:tblBorders>
      </w:tblPr>
      <w:tblGrid>
        <w:gridCol w:w="4985"/>
        <w:gridCol w:w="4987"/>
      </w:tblGrid>
      <w:tr>
        <w:trPr>
          <w:cantSplit w:val="false"/>
        </w:trPr>
        <w:tc>
          <w:tcPr>
            <w:tcW w:type="dxa" w:w="4985"/>
            <w:tcBorders>
              <w:top w:color="000000" w:space="0" w:sz="2" w:val="single"/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1"/>
            </w:pPr>
            <w:r>
              <w:rPr>
                <w:b/>
                <w:bCs/>
              </w:rPr>
              <w:t>Competenţa</w:t>
            </w:r>
            <w:r>
              <w:rPr/>
              <w:t xml:space="preserve"> specifică</w:t>
            </w:r>
          </w:p>
        </w:tc>
        <w:tc>
          <w:tcPr>
            <w:tcW w:type="dxa" w:w="4987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1"/>
            </w:pPr>
            <w:r>
              <w:rPr>
                <w:b/>
                <w:bCs/>
              </w:rPr>
              <w:t>Standardul minim de promovare</w:t>
            </w:r>
          </w:p>
        </w:tc>
      </w:tr>
      <w:tr>
        <w:trPr>
          <w:cantSplit w:val="false"/>
        </w:trPr>
        <w:tc>
          <w:tcPr>
            <w:tcW w:type="dxa" w:w="4985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0"/>
            </w:pPr>
            <w:r>
              <w:rPr>
                <w:rFonts w:ascii="Century Schoolbook L" w:cs="KacstOffice" w:hAnsi="Century Schoolbook L"/>
                <w:sz w:val="20"/>
                <w:szCs w:val="20"/>
              </w:rPr>
              <w:t>1.1. Construirea  unor explicaţii şi argumente intra- şi multidisciplinare cu  privire la evenimente şi procese istorice</w:t>
            </w:r>
          </w:p>
        </w:tc>
        <w:tc>
          <w:tcPr>
            <w:tcW w:type="dxa" w:w="4987"/>
            <w:tcBorders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0"/>
            </w:pPr>
            <w:r>
              <w:rPr>
                <w:rFonts w:ascii="Century Schoolbook L" w:hAnsi="Century Schoolbook L"/>
                <w:sz w:val="20"/>
                <w:szCs w:val="20"/>
              </w:rPr>
              <w:t>* formularea  corecta a unei explicatii</w:t>
            </w:r>
          </w:p>
        </w:tc>
      </w:tr>
      <w:tr>
        <w:trPr>
          <w:cantSplit w:val="false"/>
        </w:trPr>
        <w:tc>
          <w:tcPr>
            <w:tcW w:type="dxa" w:w="4985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0"/>
            </w:pPr>
            <w:r>
              <w:rPr>
                <w:rFonts w:ascii="Century Schoolbook L" w:cs="KacstOffice" w:hAnsi="Century Schoolbook L"/>
                <w:sz w:val="20"/>
                <w:szCs w:val="20"/>
              </w:rPr>
              <w:t xml:space="preserve">3.1. Compararea  surselor istorice în  vederea stabilirii credibilităţii şi a validităţii informaţiei </w:t>
            </w:r>
          </w:p>
          <w:p>
            <w:pPr>
              <w:pStyle w:val="style0"/>
            </w:pPr>
            <w:r>
              <w:rPr>
                <w:rFonts w:ascii="Century Schoolbook L" w:cs="KacstOffice" w:hAnsi="Century Schoolbook L"/>
                <w:sz w:val="20"/>
                <w:szCs w:val="20"/>
              </w:rPr>
              <w:t>conţinută de acestea.</w:t>
            </w:r>
          </w:p>
        </w:tc>
        <w:tc>
          <w:tcPr>
            <w:tcW w:type="dxa" w:w="4987"/>
            <w:tcBorders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0"/>
            </w:pPr>
            <w:r>
              <w:rPr>
                <w:rFonts w:ascii="Century Schoolbook L" w:hAnsi="Century Schoolbook L"/>
                <w:sz w:val="22"/>
                <w:szCs w:val="22"/>
              </w:rPr>
              <w:t xml:space="preserve">* </w:t>
            </w:r>
            <w:r>
              <w:rPr>
                <w:rFonts w:ascii="Century Schoolbook L" w:hAnsi="Century Schoolbook L"/>
                <w:sz w:val="20"/>
                <w:szCs w:val="20"/>
              </w:rPr>
              <w:t xml:space="preserve"> stabilirea corecta a minim două surse care demonstreaza credibilitatea unei informati. </w:t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>
                <w:rFonts w:ascii="Century Schoolbook L" w:hAnsi="Century Schoolbook L"/>
                <w:sz w:val="22"/>
                <w:szCs w:val="22"/>
              </w:rPr>
            </w:r>
          </w:p>
        </w:tc>
      </w:tr>
      <w:tr>
        <w:trPr>
          <w:cantSplit w:val="false"/>
        </w:trPr>
        <w:tc>
          <w:tcPr>
            <w:tcW w:type="dxa" w:w="4985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0"/>
            </w:pPr>
            <w:r>
              <w:rPr>
                <w:rFonts w:ascii="Century Schoolbook L" w:cs="KacstOffice" w:hAnsi="Century Schoolbook L"/>
                <w:sz w:val="20"/>
                <w:szCs w:val="20"/>
              </w:rPr>
              <w:t xml:space="preserve">2.2. Proiectarea unui demers de cooperare pentru identificarea şi realizarea unor </w:t>
            </w:r>
            <w:r>
              <w:rPr>
                <w:rFonts w:ascii="Century Schoolbook L" w:cs="KacstOffice" w:hAnsi="Century Schoolbook L"/>
                <w:color w:val="000000"/>
                <w:sz w:val="20"/>
                <w:szCs w:val="20"/>
              </w:rPr>
              <w:t>scopuri comune</w:t>
            </w:r>
          </w:p>
        </w:tc>
        <w:tc>
          <w:tcPr>
            <w:tcW w:type="dxa" w:w="4987"/>
            <w:tcBorders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0"/>
            </w:pPr>
            <w:r>
              <w:rPr>
                <w:rFonts w:ascii="Century Schoolbook L" w:hAnsi="Century Schoolbook L"/>
                <w:sz w:val="20"/>
                <w:szCs w:val="20"/>
              </w:rPr>
              <w:t>* realizarea proiectului de cercetare</w:t>
            </w:r>
          </w:p>
        </w:tc>
      </w:tr>
      <w:tr>
        <w:trPr>
          <w:cantSplit w:val="false"/>
        </w:trPr>
        <w:tc>
          <w:tcPr>
            <w:tcW w:type="dxa" w:w="4985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0"/>
            </w:pPr>
            <w:r>
              <w:rPr>
                <w:rFonts w:ascii="Century Schoolbook L" w:cs="KacstOffice" w:hAnsi="Century Schoolbook L"/>
                <w:sz w:val="20"/>
                <w:szCs w:val="20"/>
              </w:rPr>
              <w:t>2.3. Descoperirea constantelor în desfăşurarea fenomenelor istorice studiate</w:t>
            </w:r>
          </w:p>
        </w:tc>
        <w:tc>
          <w:tcPr>
            <w:tcW w:type="dxa" w:w="4987"/>
            <w:tcBorders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0"/>
              <w:ind w:hanging="0" w:left="0" w:right="0"/>
            </w:pPr>
            <w:r>
              <w:rPr>
                <w:rFonts w:ascii="Century Schoolbook L" w:hAnsi="Century Schoolbook L"/>
                <w:sz w:val="20"/>
                <w:szCs w:val="20"/>
              </w:rPr>
              <w:t xml:space="preserve">* identificarea a doua elemente constante in </w:t>
            </w:r>
          </w:p>
          <w:p>
            <w:pPr>
              <w:pStyle w:val="style0"/>
            </w:pPr>
            <w:r>
              <w:rPr>
                <w:rFonts w:ascii="Century Schoolbook L" w:hAnsi="Century Schoolbook L"/>
                <w:sz w:val="20"/>
                <w:szCs w:val="20"/>
              </w:rPr>
              <w:t xml:space="preserve">desfasurarea unui fenomen istoric; </w:t>
            </w:r>
          </w:p>
        </w:tc>
      </w:tr>
      <w:tr>
        <w:trPr>
          <w:cantSplit w:val="false"/>
        </w:trPr>
        <w:tc>
          <w:tcPr>
            <w:tcW w:type="dxa" w:w="4985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0"/>
            </w:pPr>
            <w:r>
              <w:rPr>
                <w:rFonts w:ascii="Century Schoolbook L" w:cs="KacstOffice" w:hAnsi="Century Schoolbook L"/>
                <w:sz w:val="22"/>
                <w:szCs w:val="22"/>
              </w:rPr>
              <w:t>3.3. Descoperirea în sursele de informare a perspectivelor diferite asupra evenimentelor şi proceselor istorice</w:t>
            </w:r>
          </w:p>
        </w:tc>
        <w:tc>
          <w:tcPr>
            <w:tcW w:type="dxa" w:w="4987"/>
            <w:tcBorders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0"/>
            </w:pPr>
            <w:r>
              <w:rPr>
                <w:rFonts w:ascii="Century Schoolbook L" w:hAnsi="Century Schoolbook L"/>
                <w:sz w:val="22"/>
                <w:szCs w:val="22"/>
              </w:rPr>
              <w:t>* selectarea a minim doua informatii din surse istorice pentru formularea unor opinii</w:t>
            </w:r>
          </w:p>
        </w:tc>
      </w:tr>
      <w:tr>
        <w:trPr>
          <w:cantSplit w:val="false"/>
        </w:trPr>
        <w:tc>
          <w:tcPr>
            <w:tcW w:type="dxa" w:w="4985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0"/>
              <w:tabs>
                <w:tab w:leader="none" w:pos="360" w:val="left"/>
                <w:tab w:leader="none" w:pos="720" w:val="left"/>
              </w:tabs>
            </w:pPr>
            <w:r>
              <w:rPr>
                <w:rFonts w:ascii="Century Schoolbook L" w:cs="KacstOffice" w:hAnsi="Century Schoolbook L"/>
                <w:color w:val="000000"/>
                <w:sz w:val="22"/>
                <w:szCs w:val="22"/>
              </w:rPr>
              <w:t>5.2 Încadrarea unui eveniment sau a unei serii de evenimente într-un context cronologic</w:t>
            </w:r>
          </w:p>
        </w:tc>
        <w:tc>
          <w:tcPr>
            <w:tcW w:type="dxa" w:w="4987"/>
            <w:tcBorders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0"/>
            </w:pPr>
            <w:r>
              <w:rPr>
                <w:rFonts w:ascii="Century Schoolbook L" w:hAnsi="Century Schoolbook L"/>
                <w:sz w:val="22"/>
                <w:szCs w:val="22"/>
              </w:rPr>
              <w:t>* încadrarea corectă a minim două evenimente folosind termenii: înainte, după, în timpul.</w:t>
            </w:r>
          </w:p>
        </w:tc>
      </w:tr>
    </w:tbl>
    <w:p>
      <w:pPr>
        <w:pStyle w:val="style0"/>
      </w:pPr>
      <w:r>
        <w:rPr/>
      </w:r>
    </w:p>
    <w:sectPr>
      <w:type w:val="nextPage"/>
      <w:pgSz w:h="15840" w:w="12240"/>
      <w:pgMar w:bottom="1134" w:footer="0" w:gutter="0" w:header="0" w:left="1134" w:right="1134" w:top="1134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</w:font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 w:val="false"/>
      <w:tabs>
        <w:tab w:leader="none" w:pos="709" w:val="left"/>
      </w:tabs>
      <w:suppressAutoHyphens w:val="true"/>
      <w:kinsoku w:val="true"/>
      <w:overflowPunct w:val="true"/>
      <w:autoSpaceDE w:val="true"/>
    </w:pPr>
    <w:rPr>
      <w:rFonts w:ascii="Liberation Serif" w:cs="Lohit Hindi" w:eastAsia="Droid Sans" w:hAnsi="Liberation Serif"/>
      <w:color w:val="auto"/>
      <w:sz w:val="24"/>
      <w:szCs w:val="24"/>
      <w:lang w:bidi="hi-IN" w:eastAsia="zh-CN" w:val="en-US"/>
    </w:rPr>
  </w:style>
  <w:style w:styleId="style15" w:type="character">
    <w:name w:val="Bullets"/>
    <w:next w:val="style15"/>
    <w:rPr>
      <w:rFonts w:ascii="OpenSymbol" w:cs="OpenSymbol" w:eastAsia="OpenSymbol" w:hAnsi="OpenSymbol"/>
    </w:rPr>
  </w:style>
  <w:style w:styleId="style16" w:type="paragraph">
    <w:name w:val="Heading"/>
    <w:basedOn w:val="style0"/>
    <w:next w:val="style17"/>
    <w:pPr>
      <w:keepNext/>
      <w:spacing w:after="120" w:before="240"/>
    </w:pPr>
    <w:rPr>
      <w:rFonts w:ascii="Liberation Sans" w:cs="Lohit Hindi" w:eastAsia="Droid Sans" w:hAnsi="Liberation Sans"/>
      <w:sz w:val="28"/>
      <w:szCs w:val="28"/>
    </w:rPr>
  </w:style>
  <w:style w:styleId="style17" w:type="paragraph">
    <w:name w:val="Text body"/>
    <w:basedOn w:val="style0"/>
    <w:next w:val="style17"/>
    <w:pPr>
      <w:spacing w:after="120" w:before="0"/>
    </w:pPr>
    <w:rPr/>
  </w:style>
  <w:style w:styleId="style18" w:type="paragraph">
    <w:name w:val="List"/>
    <w:basedOn w:val="style17"/>
    <w:next w:val="style18"/>
    <w:pPr/>
    <w:rPr>
      <w:rFonts w:cs="Lohit Hindi"/>
    </w:rPr>
  </w:style>
  <w:style w:styleId="style19" w:type="paragraph">
    <w:name w:val="Caption"/>
    <w:basedOn w:val="style0"/>
    <w:next w:val="style19"/>
    <w:pPr>
      <w:suppressLineNumbers/>
      <w:spacing w:after="120" w:before="120"/>
    </w:pPr>
    <w:rPr>
      <w:rFonts w:cs="Lohit Hindi"/>
      <w:i/>
      <w:iCs/>
      <w:sz w:val="24"/>
      <w:szCs w:val="24"/>
    </w:rPr>
  </w:style>
  <w:style w:styleId="style20" w:type="paragraph">
    <w:name w:val="Index"/>
    <w:basedOn w:val="style0"/>
    <w:next w:val="style20"/>
    <w:pPr>
      <w:suppressLineNumbers/>
    </w:pPr>
    <w:rPr>
      <w:rFonts w:cs="Lohit Hindi"/>
    </w:rPr>
  </w:style>
  <w:style w:styleId="style21" w:type="paragraph">
    <w:name w:val="Table Contents"/>
    <w:basedOn w:val="style0"/>
    <w:next w:val="style21"/>
    <w:pPr>
      <w:suppressLineNumbers/>
    </w:pPr>
    <w:rPr/>
  </w:style>
  <w:style w:styleId="style22" w:type="paragraph">
    <w:name w:val="Corp text 3"/>
    <w:basedOn w:val="style0"/>
    <w:next w:val="style22"/>
    <w:pPr>
      <w:tabs>
        <w:tab w:leader="none" w:pos="72" w:val="left"/>
      </w:tabs>
    </w:pPr>
    <w:rPr>
      <w:sz w:val="28"/>
    </w:rPr>
  </w:style>
  <w:style w:styleId="style23" w:type="paragraph">
    <w:name w:val="Table Heading"/>
    <w:basedOn w:val="style21"/>
    <w:next w:val="style23"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3138</TotalTime>
  <Application>LibreOffice/3.5$Linux_x86 LibreOffice_project/350m1$Build-2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2018-09-03T15:11:57.00Z</dcterms:created>
  <dcterms:modified xsi:type="dcterms:W3CDTF">2018-09-03T20:37:33.00Z</dcterms:modified>
  <cp:revision>2</cp:revision>
</cp:coreProperties>
</file>